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FA51" w14:textId="77777777" w:rsidR="00BE40BC" w:rsidRPr="00207176" w:rsidRDefault="00BE40BC" w:rsidP="00BE40BC">
      <w:pPr>
        <w:rPr>
          <w:rFonts w:ascii="Times New Roman" w:hAnsi="Times New Roman" w:cs="Times New Roman"/>
          <w:b/>
          <w:sz w:val="24"/>
          <w:szCs w:val="24"/>
          <w:lang w:val="kk-KZ"/>
        </w:rPr>
      </w:pPr>
      <w:r w:rsidRPr="009A2970">
        <w:rPr>
          <w:rFonts w:ascii="Times New Roman" w:hAnsi="Times New Roman" w:cs="Times New Roman"/>
          <w:b/>
          <w:bCs/>
          <w:sz w:val="24"/>
          <w:szCs w:val="24"/>
        </w:rPr>
        <w:t>ПС</w:t>
      </w:r>
      <w:r w:rsidRPr="009A2970">
        <w:rPr>
          <w:rFonts w:ascii="Times New Roman" w:hAnsi="Times New Roman" w:cs="Times New Roman"/>
          <w:b/>
          <w:bCs/>
          <w:sz w:val="24"/>
          <w:szCs w:val="24"/>
          <w:lang w:val="kk-KZ"/>
        </w:rPr>
        <w:t xml:space="preserve"> 11-12.</w:t>
      </w:r>
      <w:r w:rsidRPr="009A2970">
        <w:rPr>
          <w:rFonts w:ascii="Times New Roman" w:hAnsi="Times New Roman" w:cs="Times New Roman"/>
          <w:bCs/>
          <w:sz w:val="24"/>
          <w:szCs w:val="24"/>
          <w:lang w:val="kk-KZ"/>
        </w:rPr>
        <w:t xml:space="preserve"> </w:t>
      </w:r>
      <w:r w:rsidRPr="00207176">
        <w:rPr>
          <w:rFonts w:ascii="Times New Roman" w:hAnsi="Times New Roman" w:cs="Times New Roman"/>
          <w:b/>
          <w:sz w:val="24"/>
          <w:szCs w:val="24"/>
          <w:lang w:val="kk-KZ"/>
        </w:rPr>
        <w:t>Еңбек ресурстарын басқаруды дамыту стратегиясы</w:t>
      </w:r>
    </w:p>
    <w:p w14:paraId="2F8BC60D" w14:textId="77777777" w:rsidR="00BE40BC" w:rsidRPr="00830990" w:rsidRDefault="00BE40BC" w:rsidP="00BE40BC">
      <w:pPr>
        <w:rPr>
          <w:rFonts w:ascii="Times New Roman" w:hAnsi="Times New Roman" w:cs="Times New Roman"/>
          <w:sz w:val="24"/>
          <w:szCs w:val="24"/>
          <w:lang w:val="kk-KZ"/>
        </w:rPr>
      </w:pPr>
      <w:r w:rsidRPr="008D389C">
        <w:rPr>
          <w:rFonts w:ascii="Times New Roman" w:hAnsi="Times New Roman" w:cs="Times New Roman"/>
          <w:b/>
          <w:bCs/>
          <w:sz w:val="24"/>
          <w:szCs w:val="24"/>
          <w:lang w:val="kk-KZ"/>
        </w:rPr>
        <w:t>Сабақтың мақсаты</w:t>
      </w:r>
      <w:r>
        <w:rPr>
          <w:rFonts w:ascii="Times New Roman" w:hAnsi="Times New Roman" w:cs="Times New Roman"/>
          <w:b/>
          <w:bCs/>
          <w:sz w:val="24"/>
          <w:szCs w:val="24"/>
          <w:lang w:val="kk-KZ"/>
        </w:rPr>
        <w:t>-</w:t>
      </w:r>
      <w:r w:rsidRPr="00830990">
        <w:rPr>
          <w:rFonts w:ascii="Times New Roman" w:hAnsi="Times New Roman" w:cs="Times New Roman"/>
          <w:sz w:val="24"/>
          <w:szCs w:val="24"/>
          <w:lang w:val="kk-KZ"/>
        </w:rPr>
        <w:t xml:space="preserve"> магистранттарға</w:t>
      </w:r>
      <w:r w:rsidRPr="002C26FC">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е</w:t>
      </w:r>
      <w:r w:rsidRPr="009A2970">
        <w:rPr>
          <w:rFonts w:ascii="Times New Roman" w:hAnsi="Times New Roman" w:cs="Times New Roman"/>
          <w:bCs/>
          <w:sz w:val="24"/>
          <w:szCs w:val="24"/>
          <w:lang w:val="kk-KZ"/>
        </w:rPr>
        <w:t>ңбек ресурстарын басқаруды дамыту стратегиясы</w:t>
      </w:r>
      <w:r>
        <w:rPr>
          <w:rFonts w:ascii="Times New Roman" w:hAnsi="Times New Roman" w:cs="Times New Roman"/>
          <w:bCs/>
          <w:sz w:val="24"/>
          <w:szCs w:val="24"/>
          <w:lang w:val="kk-KZ"/>
        </w:rPr>
        <w:t>н жасаудың маңыздылығын түсіндіру</w:t>
      </w:r>
    </w:p>
    <w:p w14:paraId="2039A549" w14:textId="77777777" w:rsidR="00BE40BC" w:rsidRPr="008D389C" w:rsidRDefault="00BE40BC" w:rsidP="00BE40BC">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Талқылау сұрақтары:</w:t>
      </w:r>
    </w:p>
    <w:p w14:paraId="5E869CB6" w14:textId="77777777" w:rsidR="00BE40BC" w:rsidRPr="008D389C" w:rsidRDefault="00BE40BC" w:rsidP="00BE40BC">
      <w:pPr>
        <w:spacing w:after="0" w:line="240" w:lineRule="auto"/>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 xml:space="preserve"> 1.</w:t>
      </w:r>
      <w:r w:rsidRPr="002C26FC">
        <w:rPr>
          <w:rFonts w:ascii="Times New Roman" w:hAnsi="Times New Roman" w:cs="Times New Roman"/>
          <w:bCs/>
          <w:sz w:val="24"/>
          <w:szCs w:val="24"/>
          <w:lang w:val="kk-KZ"/>
        </w:rPr>
        <w:t xml:space="preserve"> </w:t>
      </w:r>
      <w:r w:rsidRPr="009A2970">
        <w:rPr>
          <w:rFonts w:ascii="Times New Roman" w:hAnsi="Times New Roman" w:cs="Times New Roman"/>
          <w:bCs/>
          <w:sz w:val="24"/>
          <w:szCs w:val="24"/>
          <w:lang w:val="kk-KZ"/>
        </w:rPr>
        <w:t>Еңбек ресурстарын басқаруды дамыту стратегиясы</w:t>
      </w:r>
    </w:p>
    <w:p w14:paraId="6D36DEFC" w14:textId="77777777" w:rsidR="00BE40BC" w:rsidRPr="002C26FC" w:rsidRDefault="00BE40BC" w:rsidP="00BE40BC">
      <w:pPr>
        <w:spacing w:after="0" w:line="240" w:lineRule="auto"/>
        <w:rPr>
          <w:rFonts w:ascii="Times New Roman" w:hAnsi="Times New Roman" w:cs="Times New Roman"/>
          <w:sz w:val="24"/>
          <w:szCs w:val="24"/>
          <w:lang w:val="kk-KZ"/>
        </w:rPr>
      </w:pPr>
      <w:r w:rsidRPr="008D389C">
        <w:rPr>
          <w:rFonts w:ascii="Times New Roman" w:hAnsi="Times New Roman" w:cs="Times New Roman"/>
          <w:b/>
          <w:bCs/>
          <w:sz w:val="24"/>
          <w:szCs w:val="24"/>
          <w:lang w:val="kk-KZ"/>
        </w:rPr>
        <w:t>2.</w:t>
      </w:r>
      <w:r>
        <w:rPr>
          <w:rFonts w:ascii="Times New Roman" w:hAnsi="Times New Roman" w:cs="Times New Roman"/>
          <w:b/>
          <w:bCs/>
          <w:sz w:val="24"/>
          <w:szCs w:val="24"/>
          <w:lang w:val="kk-KZ"/>
        </w:rPr>
        <w:t xml:space="preserve"> </w:t>
      </w:r>
      <w:r w:rsidRPr="002C26FC">
        <w:rPr>
          <w:rFonts w:ascii="Times New Roman" w:hAnsi="Times New Roman" w:cs="Times New Roman"/>
          <w:sz w:val="24"/>
          <w:szCs w:val="24"/>
          <w:lang w:val="kk-KZ"/>
        </w:rPr>
        <w:t>Дамыту стратегиясының көрсеткіштерін талдау</w:t>
      </w:r>
    </w:p>
    <w:p w14:paraId="6D1566D3" w14:textId="77777777" w:rsidR="00BE40BC" w:rsidRPr="008D389C" w:rsidRDefault="00BE40BC" w:rsidP="00BE40BC">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Сабақты өткізу формасы-</w:t>
      </w:r>
      <w:r w:rsidRPr="002C26FC">
        <w:rPr>
          <w:rFonts w:ascii="Times New Roman" w:hAnsi="Times New Roman" w:cs="Times New Roman"/>
          <w:sz w:val="24"/>
          <w:szCs w:val="24"/>
          <w:lang w:val="kk-KZ"/>
        </w:rPr>
        <w:t xml:space="preserve"> дискуссия</w:t>
      </w:r>
    </w:p>
    <w:p w14:paraId="6916A177" w14:textId="77777777" w:rsidR="00BE40BC" w:rsidRPr="005E4A7F" w:rsidRDefault="00BE40BC" w:rsidP="00BE40B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5E4A7F">
        <w:rPr>
          <w:rFonts w:ascii="Times New Roman" w:eastAsia="Times New Roman" w:hAnsi="Times New Roman" w:cs="Times New Roman"/>
          <w:sz w:val="24"/>
          <w:szCs w:val="24"/>
          <w:lang w:val="kk-KZ" w:eastAsia="ru-RU"/>
        </w:rPr>
        <w:t>Көп ұлттық корпарацияның Еуропадағы штаб пәтеріндегі адам ресурстары бойынша бөлім қызметкерлерінің аттестацияға деген ойын білу үшін анонимді сұрау жүргізген. Ол аттестация әдеттегідей жылда жетекшімен әңгімелесу, бағалау және дамуды жоспарлау үшін белгілі бір құжаттарды қолдану, аттестацияда алған бағасы бойынша жалақысын көбейту ретінде жүргізілетін.Қызметкердің көбісі көп уақытын аумақтағы филиалдарда өткізуіне байланысты, сондай-ақ бас кеңседе сирек болуына қарай бұл жұмысты өткізу өте қиынға соқты.Барлығы 154 сауалнаманың орнына 70 сауалнама жиналды. Сұраудың нәтижесі мынаны көрсетті:</w:t>
      </w:r>
    </w:p>
    <w:p w14:paraId="243D32F7" w14:textId="77777777" w:rsidR="00BE40BC" w:rsidRPr="005E4A7F" w:rsidRDefault="00BE40BC" w:rsidP="00BE40BC">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Қызметкерлердің 65% аттестацияны бағалаудың әдісі деп қанағаттанбайды</w:t>
      </w:r>
    </w:p>
    <w:p w14:paraId="5AD8F450" w14:textId="77777777" w:rsidR="00BE40BC" w:rsidRPr="005E4A7F" w:rsidRDefault="00BE40BC" w:rsidP="00BE40BC">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Қызметкерлердің 50% керекті мәліметтердің жоқтығынан жетекшілер жұмысты әділ бағалай алмайды дейді</w:t>
      </w:r>
    </w:p>
    <w:p w14:paraId="50217EF2" w14:textId="77777777" w:rsidR="00BE40BC" w:rsidRPr="005E4A7F" w:rsidRDefault="00BE40BC" w:rsidP="00BE40BC">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Қызметкерлердің 45% аттестациялық әңгімелесуді алдын ала белгілі нәрсені растау үшін қолданатын құрал деп санайды</w:t>
      </w:r>
    </w:p>
    <w:p w14:paraId="300FFA9C" w14:textId="77777777" w:rsidR="00BE40BC" w:rsidRPr="005E4A7F" w:rsidRDefault="00BE40BC" w:rsidP="00BE40BC">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Қызметкерлердің 12% жетекшілер әңгімелесуді тіпті өткізбей-ақ алдын ала құжаттарды толтыруды сұрайды деп тұжырымдайды</w:t>
      </w:r>
    </w:p>
    <w:p w14:paraId="700DED57" w14:textId="77777777" w:rsidR="00BE40BC" w:rsidRPr="005E4A7F" w:rsidRDefault="00BE40BC" w:rsidP="00BE40BC">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Қызметкерлердің  68% аттестация жалақыны көтеруден басқаға пайдалануы мүмкін деген ойдан аулақ</w:t>
      </w:r>
    </w:p>
    <w:p w14:paraId="6157050F" w14:textId="77777777" w:rsidR="00BE40BC" w:rsidRPr="005E4A7F" w:rsidRDefault="00BE40BC" w:rsidP="00BE40BC">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Аттестация жүргізген жетекшілердің 75% оған дайындалып, оны жүргізуге уақыттың аздығына шағымданады</w:t>
      </w:r>
    </w:p>
    <w:p w14:paraId="626A045D" w14:textId="77777777" w:rsidR="00BE40BC" w:rsidRPr="005E4A7F" w:rsidRDefault="00BE40BC" w:rsidP="00BE40BC">
      <w:pPr>
        <w:numPr>
          <w:ilvl w:val="0"/>
          <w:numId w:val="2"/>
        </w:numPr>
        <w:spacing w:after="0" w:line="240" w:lineRule="auto"/>
        <w:jc w:val="both"/>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 xml:space="preserve">Жетекшілердің 25% аттестациядан өтетін кісілерді сынауда қиыншылықтардың болғанын және бағалардың әр уақытта жоғары қойылатынын мойындады. </w:t>
      </w:r>
    </w:p>
    <w:p w14:paraId="18363D8D" w14:textId="77777777" w:rsidR="00BE40BC" w:rsidRPr="005E4A7F" w:rsidRDefault="00BE40BC" w:rsidP="00BE40BC">
      <w:p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Сұрақтар:</w:t>
      </w:r>
    </w:p>
    <w:p w14:paraId="73E414EC" w14:textId="77777777" w:rsidR="00BE40BC" w:rsidRPr="005E4A7F" w:rsidRDefault="00BE40BC" w:rsidP="00BE40BC">
      <w:pPr>
        <w:numPr>
          <w:ilvl w:val="0"/>
          <w:numId w:val="3"/>
        </w:num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Сұраудың нәтижесі нені білдіреді?</w:t>
      </w:r>
    </w:p>
    <w:p w14:paraId="1003A59D" w14:textId="77777777" w:rsidR="00BE40BC" w:rsidRPr="005E4A7F" w:rsidRDefault="00BE40BC" w:rsidP="00BE40BC">
      <w:pPr>
        <w:numPr>
          <w:ilvl w:val="0"/>
          <w:numId w:val="3"/>
        </w:numPr>
        <w:spacing w:after="0" w:line="240" w:lineRule="auto"/>
        <w:rPr>
          <w:rFonts w:ascii="Times New Roman" w:eastAsia="Times New Roman" w:hAnsi="Times New Roman" w:cs="Times New Roman"/>
          <w:sz w:val="24"/>
          <w:szCs w:val="24"/>
          <w:lang w:val="kk-KZ" w:eastAsia="ru-RU"/>
        </w:rPr>
      </w:pPr>
      <w:r w:rsidRPr="005E4A7F">
        <w:rPr>
          <w:rFonts w:ascii="Times New Roman" w:eastAsia="Times New Roman" w:hAnsi="Times New Roman" w:cs="Times New Roman"/>
          <w:sz w:val="24"/>
          <w:szCs w:val="24"/>
          <w:lang w:val="kk-KZ" w:eastAsia="ru-RU"/>
        </w:rPr>
        <w:t>Болған жағдайдың себебі неде?</w:t>
      </w:r>
    </w:p>
    <w:p w14:paraId="76F51F85" w14:textId="77777777" w:rsidR="00BE40BC" w:rsidRPr="005E4A7F" w:rsidRDefault="00BE40BC" w:rsidP="00BE40BC">
      <w:pPr>
        <w:numPr>
          <w:ilvl w:val="0"/>
          <w:numId w:val="3"/>
        </w:numPr>
        <w:spacing w:after="0" w:line="240" w:lineRule="auto"/>
        <w:rPr>
          <w:rFonts w:ascii="Times New Roman" w:eastAsia="Times New Roman" w:hAnsi="Times New Roman" w:cs="Times New Roman"/>
          <w:b/>
          <w:sz w:val="24"/>
          <w:szCs w:val="24"/>
          <w:lang w:val="kk-KZ" w:eastAsia="ru-RU"/>
        </w:rPr>
      </w:pPr>
      <w:r w:rsidRPr="005E4A7F">
        <w:rPr>
          <w:rFonts w:ascii="Times New Roman" w:eastAsia="Times New Roman" w:hAnsi="Times New Roman" w:cs="Times New Roman"/>
          <w:sz w:val="24"/>
          <w:szCs w:val="24"/>
          <w:lang w:val="kk-KZ" w:eastAsia="ru-RU"/>
        </w:rPr>
        <w:t xml:space="preserve">Штаб пәтердің персонал бөліміне бағалау жүйесін жетілдіру үшін қандай шаралар қолдануды ұсынар едіңіз? </w:t>
      </w:r>
    </w:p>
    <w:p w14:paraId="34C726F4" w14:textId="77777777" w:rsidR="00BE40BC" w:rsidRPr="005E4A7F" w:rsidRDefault="00BE40BC" w:rsidP="00BE40BC">
      <w:pPr>
        <w:spacing w:after="0" w:line="240" w:lineRule="auto"/>
        <w:jc w:val="both"/>
        <w:rPr>
          <w:rFonts w:ascii="Times New Roman" w:eastAsia="Times New Roman" w:hAnsi="Times New Roman" w:cs="Times New Roman"/>
          <w:b/>
          <w:sz w:val="24"/>
          <w:szCs w:val="24"/>
          <w:lang w:val="kk-KZ" w:eastAsia="ru-RU"/>
        </w:rPr>
      </w:pPr>
    </w:p>
    <w:p w14:paraId="572E3F5F" w14:textId="77777777" w:rsidR="00BE40BC" w:rsidRDefault="00BE40BC" w:rsidP="00BE40BC">
      <w:pPr>
        <w:rPr>
          <w:rFonts w:ascii="Times New Roman" w:hAnsi="Times New Roman" w:cs="Times New Roman"/>
          <w:b/>
          <w:bCs/>
          <w:sz w:val="24"/>
          <w:szCs w:val="24"/>
          <w:lang w:val="kk-KZ"/>
        </w:rPr>
      </w:pPr>
      <w:r w:rsidRPr="008D389C">
        <w:rPr>
          <w:rFonts w:ascii="Times New Roman" w:hAnsi="Times New Roman" w:cs="Times New Roman"/>
          <w:b/>
          <w:bCs/>
          <w:sz w:val="24"/>
          <w:szCs w:val="24"/>
          <w:lang w:val="kk-KZ"/>
        </w:rPr>
        <w:t>Ұсынылатын оқу әдебиеттері:</w:t>
      </w:r>
    </w:p>
    <w:p w14:paraId="24420C76" w14:textId="77777777" w:rsidR="00BE40BC" w:rsidRPr="00207176" w:rsidRDefault="00BE40BC" w:rsidP="00BE40BC">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color w:val="0000FF"/>
          <w:lang w:val="kk-KZ"/>
        </w:rPr>
      </w:pPr>
      <w:r w:rsidRPr="00207176">
        <w:rPr>
          <w:rFonts w:ascii="Times New Roman" w:eastAsia="Times New Roman" w:hAnsi="Times New Roman"/>
          <w:color w:val="000000" w:themeColor="text1"/>
          <w:spacing w:val="2"/>
          <w:sz w:val="24"/>
          <w:szCs w:val="24"/>
          <w:lang w:val="kk-KZ" w:eastAsia="kk-KZ"/>
        </w:rPr>
        <w:t>Жұмабаев С.К. Адам ресурстарын басқару- Алматы: Қазақ университеті, 2011-234 б.</w:t>
      </w:r>
    </w:p>
    <w:p w14:paraId="14E4C264" w14:textId="77777777" w:rsidR="00BE40BC" w:rsidRPr="00BC1A7F" w:rsidRDefault="00BE40BC" w:rsidP="00BE40BC">
      <w:pPr>
        <w:numPr>
          <w:ilvl w:val="0"/>
          <w:numId w:val="1"/>
        </w:numPr>
        <w:tabs>
          <w:tab w:val="left" w:pos="317"/>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Исабеков Б.Н., Мұхамбетова Л.Қ. Адами капитал- Эверо, 2017-200 б.</w:t>
      </w:r>
    </w:p>
    <w:p w14:paraId="270240A9" w14:textId="77777777" w:rsidR="00BE40BC" w:rsidRPr="00BC1A7F" w:rsidRDefault="00BE40BC" w:rsidP="00BE40BC">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Горелов Н.А. Управление человеческими ресурсами-М.: Юрайт, 2016-270 с.</w:t>
      </w:r>
    </w:p>
    <w:p w14:paraId="1C774E11" w14:textId="77777777" w:rsidR="00BE40BC" w:rsidRPr="00492225" w:rsidRDefault="00BE40BC" w:rsidP="00BE40BC">
      <w:pPr>
        <w:pStyle w:val="a3"/>
        <w:numPr>
          <w:ilvl w:val="0"/>
          <w:numId w:val="1"/>
        </w:numPr>
        <w:ind w:left="0" w:firstLine="0"/>
        <w:rPr>
          <w:rFonts w:ascii="Times New Roman" w:hAnsi="Times New Roman"/>
          <w:sz w:val="24"/>
          <w:szCs w:val="24"/>
          <w:lang w:val="kk-KZ"/>
        </w:rPr>
      </w:pPr>
      <w:r w:rsidRPr="00492225">
        <w:rPr>
          <w:rFonts w:ascii="Times New Roman" w:hAnsi="Times New Roman"/>
          <w:sz w:val="24"/>
          <w:szCs w:val="24"/>
          <w:lang w:val="kk-KZ"/>
        </w:rPr>
        <w:t>Дейнека А.В. Управление человеческими ресурсами-М.: Дашкова и К, 2016-392</w:t>
      </w:r>
    </w:p>
    <w:p w14:paraId="27FA9E45" w14:textId="77777777" w:rsidR="00BE40BC" w:rsidRPr="004755FB" w:rsidRDefault="00BE40BC" w:rsidP="00BE40BC">
      <w:pPr>
        <w:numPr>
          <w:ilvl w:val="0"/>
          <w:numId w:val="1"/>
        </w:numPr>
        <w:tabs>
          <w:tab w:val="left" w:pos="-103"/>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4755FB">
        <w:rPr>
          <w:rFonts w:ascii="Times New Roman" w:eastAsia="Calibri" w:hAnsi="Times New Roman" w:cs="Times New Roman"/>
          <w:sz w:val="24"/>
          <w:szCs w:val="24"/>
          <w:lang w:val="kk-KZ"/>
        </w:rPr>
        <w:t>Горелов Н.А. Управление человеческими ресурсами-М.: Юрайт, 2016-270 с.</w:t>
      </w:r>
    </w:p>
    <w:p w14:paraId="54968A77" w14:textId="77777777" w:rsidR="00BE40BC" w:rsidRPr="009B057E" w:rsidRDefault="00BE40BC" w:rsidP="00BE40BC">
      <w:pPr>
        <w:pStyle w:val="a3"/>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sz w:val="24"/>
          <w:szCs w:val="24"/>
          <w:lang w:val="kk-KZ"/>
        </w:rPr>
      </w:pPr>
      <w:r w:rsidRPr="009B057E">
        <w:rPr>
          <w:rFonts w:ascii="Times New Roman" w:hAnsi="Times New Roman"/>
          <w:sz w:val="24"/>
          <w:szCs w:val="24"/>
          <w:lang w:val="kk-KZ"/>
        </w:rPr>
        <w:t>Дейнека А.В. Управление человеческими ресурсами-М.: Дашкова и К, 2016-392 с.</w:t>
      </w:r>
    </w:p>
    <w:p w14:paraId="2E4AE96C" w14:textId="77777777" w:rsidR="00BE40BC" w:rsidRPr="004755FB" w:rsidRDefault="00BE40BC" w:rsidP="00BE40BC">
      <w:pPr>
        <w:pStyle w:val="a3"/>
        <w:numPr>
          <w:ilvl w:val="0"/>
          <w:numId w:val="1"/>
        </w:numPr>
        <w:tabs>
          <w:tab w:val="left" w:pos="0"/>
        </w:tabs>
        <w:autoSpaceDE w:val="0"/>
        <w:autoSpaceDN w:val="0"/>
        <w:adjustRightInd w:val="0"/>
        <w:spacing w:after="0" w:line="240" w:lineRule="auto"/>
        <w:ind w:left="0" w:firstLine="0"/>
        <w:jc w:val="both"/>
        <w:rPr>
          <w:rFonts w:ascii="Times New Roman" w:hAnsi="Times New Roman"/>
          <w:sz w:val="24"/>
          <w:szCs w:val="24"/>
          <w:lang w:val="kk-KZ"/>
        </w:rPr>
      </w:pPr>
      <w:r w:rsidRPr="004755FB">
        <w:rPr>
          <w:rFonts w:ascii="Times New Roman" w:hAnsi="Times New Roman"/>
          <w:sz w:val="24"/>
          <w:szCs w:val="24"/>
          <w:lang w:val="kk-KZ"/>
        </w:rPr>
        <w:t>Майкл  Армстронг, Стивен Тейлор Практика управления человеческими ресурсами-Санкт-Петербург: Питер, 2018-1040 с.</w:t>
      </w:r>
    </w:p>
    <w:p w14:paraId="0AE9A72F" w14:textId="77777777" w:rsidR="00BE40BC" w:rsidRPr="009B057E" w:rsidRDefault="00BE40BC" w:rsidP="00BE40B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Calibri" w:hAnsi="Times New Roman" w:cs="Times New Roman"/>
          <w:sz w:val="24"/>
          <w:szCs w:val="24"/>
          <w:lang w:val="kk-KZ"/>
        </w:rPr>
        <w:t>Максимцева И.А., Горелова Н.А. Управление человеческими ресурсами-М.: Юрайт, 2016-526 с.</w:t>
      </w:r>
    </w:p>
    <w:p w14:paraId="40BF6C79" w14:textId="77777777" w:rsidR="00BE40BC" w:rsidRPr="00BC1A7F" w:rsidRDefault="00BE40BC" w:rsidP="00BE40B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Москвин С.Н. </w:t>
      </w:r>
      <w:r w:rsidRPr="00BC1A7F">
        <w:rPr>
          <w:rFonts w:ascii="Times New Roman" w:eastAsia="Calibri" w:hAnsi="Times New Roman" w:cs="Times New Roman"/>
          <w:sz w:val="24"/>
          <w:szCs w:val="24"/>
          <w:lang w:val="kk-KZ"/>
        </w:rPr>
        <w:t>Управление человеческими ресурсами</w:t>
      </w:r>
      <w:r>
        <w:rPr>
          <w:rFonts w:ascii="Times New Roman" w:eastAsia="Calibri" w:hAnsi="Times New Roman" w:cs="Times New Roman"/>
          <w:sz w:val="24"/>
          <w:szCs w:val="24"/>
          <w:lang w:val="kk-KZ"/>
        </w:rPr>
        <w:t xml:space="preserve"> -М.: Проспект, 2019-704 с.</w:t>
      </w:r>
    </w:p>
    <w:p w14:paraId="0AB132DB" w14:textId="77777777" w:rsidR="00BE40BC" w:rsidRPr="00BC1A7F" w:rsidRDefault="00BE40BC" w:rsidP="00BE40B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sz w:val="24"/>
          <w:szCs w:val="24"/>
          <w:lang w:val="kk-KZ"/>
        </w:rPr>
      </w:pPr>
      <w:r w:rsidRPr="00BC1A7F">
        <w:rPr>
          <w:rFonts w:ascii="Times New Roman" w:eastAsia="Times New Roman" w:hAnsi="Times New Roman" w:cs="Times New Roman"/>
          <w:sz w:val="24"/>
          <w:szCs w:val="24"/>
          <w:lang w:val="kk-KZ"/>
        </w:rPr>
        <w:lastRenderedPageBreak/>
        <w:t>Потемкин В.К. Управление персоналом-СПб.: Питер, 2018-433 с.</w:t>
      </w:r>
    </w:p>
    <w:p w14:paraId="0D6566B2" w14:textId="77777777" w:rsidR="00214A6B" w:rsidRPr="00BE40BC" w:rsidRDefault="00214A6B">
      <w:pPr>
        <w:rPr>
          <w:lang w:val="kk-KZ"/>
        </w:rPr>
      </w:pPr>
    </w:p>
    <w:sectPr w:rsidR="00214A6B" w:rsidRPr="00BE4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67B1"/>
    <w:multiLevelType w:val="hybridMultilevel"/>
    <w:tmpl w:val="44C82BBC"/>
    <w:lvl w:ilvl="0" w:tplc="30B4ED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342C49AB"/>
    <w:multiLevelType w:val="hybridMultilevel"/>
    <w:tmpl w:val="518A84AC"/>
    <w:lvl w:ilvl="0" w:tplc="40BCB6E2">
      <w:start w:val="1"/>
      <w:numFmt w:val="decimal"/>
      <w:lvlText w:val="%1."/>
      <w:lvlJc w:val="left"/>
      <w:pPr>
        <w:ind w:left="720" w:hanging="360"/>
      </w:pPr>
      <w:rPr>
        <w:rFonts w:eastAsia="Times New Roman" w:hint="default"/>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9066C57"/>
    <w:multiLevelType w:val="hybridMultilevel"/>
    <w:tmpl w:val="0F1E31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6B"/>
    <w:rsid w:val="00214A6B"/>
    <w:rsid w:val="00BE40B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BAC8-B66C-4068-A376-F105D7E2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0BC"/>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BE40BC"/>
    <w:pPr>
      <w:spacing w:after="200" w:line="276" w:lineRule="auto"/>
      <w:ind w:left="720"/>
      <w:contextualSpacing/>
    </w:pPr>
    <w:rPr>
      <w:rFonts w:ascii="Calibri" w:eastAsia="Calibri" w:hAnsi="Calibri" w:cs="Times New Roman"/>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BE40BC"/>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2020-10-18T13:49:00Z</dcterms:created>
  <dcterms:modified xsi:type="dcterms:W3CDTF">2020-10-18T13:49:00Z</dcterms:modified>
</cp:coreProperties>
</file>